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731176" w:rsidP="00681430">
      <w:pPr>
        <w:tabs>
          <w:tab w:val="left" w:pos="6705"/>
        </w:tabs>
        <w:jc w:val="center"/>
      </w:pPr>
      <w:r>
        <w:rPr>
          <w:noProof/>
          <w:sz w:val="22"/>
          <w:szCs w:val="22"/>
          <w:vertAlign w:val="subscript"/>
        </w:rPr>
        <w:drawing>
          <wp:inline distT="0" distB="0" distL="0" distR="0" wp14:anchorId="20FD6F59" wp14:editId="35A57BFB">
            <wp:extent cx="2769235" cy="629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90" r="27274" b="67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  <w:r w:rsidR="009433C8">
        <w:rPr>
          <w:b/>
          <w:sz w:val="24"/>
          <w:szCs w:val="24"/>
        </w:rPr>
        <w:t>ЭНЕРГЕТИКИ И ЭЛЕКТРИФИКАЦИИ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</w:t>
      </w:r>
      <w:r w:rsidR="009433C8">
        <w:rPr>
          <w:b/>
          <w:sz w:val="24"/>
          <w:szCs w:val="24"/>
        </w:rPr>
        <w:t>ПЕРЕДВИЖНАЯ ЭНЕРГЕТИКА</w:t>
      </w:r>
      <w:r w:rsidRPr="005D278E">
        <w:rPr>
          <w:b/>
          <w:sz w:val="24"/>
          <w:szCs w:val="24"/>
        </w:rPr>
        <w:t>»</w:t>
      </w:r>
    </w:p>
    <w:p w:rsidR="00681430" w:rsidRPr="005D278E" w:rsidRDefault="009433C8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Федерация, г.</w:t>
      </w:r>
      <w:r w:rsidR="00CE45D6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Лабытнанги</w:t>
      </w:r>
      <w:proofErr w:type="spellEnd"/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</w:t>
      </w:r>
      <w:r w:rsidR="009433C8">
        <w:rPr>
          <w:i/>
          <w:sz w:val="24"/>
          <w:szCs w:val="24"/>
        </w:rPr>
        <w:t>Передвижная энергетика</w:t>
      </w:r>
      <w:r w:rsidRPr="005D278E">
        <w:rPr>
          <w:i/>
          <w:sz w:val="24"/>
          <w:szCs w:val="24"/>
        </w:rPr>
        <w:t>»</w:t>
      </w:r>
    </w:p>
    <w:p w:rsidR="00681430" w:rsidRPr="003070FC" w:rsidRDefault="0072698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ОСА </w:t>
      </w:r>
      <w:r w:rsidR="00D86F3E">
        <w:rPr>
          <w:i/>
          <w:sz w:val="24"/>
          <w:szCs w:val="24"/>
        </w:rPr>
        <w:t>29</w:t>
      </w:r>
      <w:r w:rsidR="00681430" w:rsidRPr="005D278E">
        <w:rPr>
          <w:i/>
          <w:sz w:val="24"/>
          <w:szCs w:val="24"/>
        </w:rPr>
        <w:t>.0</w:t>
      </w:r>
      <w:r w:rsidR="00D86F3E">
        <w:rPr>
          <w:i/>
          <w:sz w:val="24"/>
          <w:szCs w:val="24"/>
        </w:rPr>
        <w:t>5</w:t>
      </w:r>
      <w:r w:rsidR="00681430" w:rsidRPr="005D278E">
        <w:rPr>
          <w:i/>
          <w:sz w:val="24"/>
          <w:szCs w:val="24"/>
        </w:rPr>
        <w:t>.20</w:t>
      </w:r>
      <w:r w:rsidR="00C60D0E">
        <w:rPr>
          <w:i/>
          <w:sz w:val="24"/>
          <w:szCs w:val="24"/>
        </w:rPr>
        <w:t>2</w:t>
      </w:r>
      <w:r w:rsidR="00D86F3E">
        <w:rPr>
          <w:i/>
          <w:sz w:val="24"/>
          <w:szCs w:val="24"/>
        </w:rPr>
        <w:t>6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3070FC" w:rsidRDefault="00681430" w:rsidP="00681430">
      <w:pPr>
        <w:jc w:val="right"/>
        <w:rPr>
          <w:i/>
          <w:sz w:val="24"/>
          <w:szCs w:val="24"/>
        </w:rPr>
      </w:pPr>
      <w:r w:rsidRPr="003070FC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3070FC">
        <w:rPr>
          <w:i/>
          <w:sz w:val="24"/>
          <w:szCs w:val="24"/>
        </w:rPr>
        <w:t xml:space="preserve">Решение от </w:t>
      </w:r>
      <w:r w:rsidR="00831F12">
        <w:rPr>
          <w:i/>
          <w:sz w:val="24"/>
          <w:szCs w:val="24"/>
        </w:rPr>
        <w:t>23</w:t>
      </w:r>
      <w:r w:rsidRPr="003070FC">
        <w:rPr>
          <w:i/>
          <w:sz w:val="24"/>
          <w:szCs w:val="24"/>
        </w:rPr>
        <w:t>.0</w:t>
      </w:r>
      <w:r w:rsidR="00831F12">
        <w:rPr>
          <w:i/>
          <w:sz w:val="24"/>
          <w:szCs w:val="24"/>
        </w:rPr>
        <w:t>4</w:t>
      </w:r>
      <w:r w:rsidRPr="003070FC">
        <w:rPr>
          <w:i/>
          <w:sz w:val="24"/>
          <w:szCs w:val="24"/>
        </w:rPr>
        <w:t>.202</w:t>
      </w:r>
      <w:r w:rsidR="003070FC" w:rsidRPr="003070FC">
        <w:rPr>
          <w:i/>
          <w:sz w:val="24"/>
          <w:szCs w:val="24"/>
        </w:rPr>
        <w:t>6</w:t>
      </w:r>
      <w:r w:rsidRPr="003070FC">
        <w:rPr>
          <w:i/>
          <w:sz w:val="24"/>
          <w:szCs w:val="24"/>
        </w:rPr>
        <w:t xml:space="preserve"> (Протокол от </w:t>
      </w:r>
      <w:r w:rsidR="00831F12">
        <w:rPr>
          <w:i/>
          <w:sz w:val="24"/>
          <w:szCs w:val="24"/>
        </w:rPr>
        <w:t>27</w:t>
      </w:r>
      <w:r w:rsidRPr="003070FC">
        <w:rPr>
          <w:i/>
          <w:sz w:val="24"/>
          <w:szCs w:val="24"/>
        </w:rPr>
        <w:t>.0</w:t>
      </w:r>
      <w:r w:rsidR="00831F12">
        <w:rPr>
          <w:i/>
          <w:sz w:val="24"/>
          <w:szCs w:val="24"/>
        </w:rPr>
        <w:t>4</w:t>
      </w:r>
      <w:r w:rsidRPr="003070FC">
        <w:rPr>
          <w:i/>
          <w:sz w:val="24"/>
          <w:szCs w:val="24"/>
        </w:rPr>
        <w:t>.202</w:t>
      </w:r>
      <w:r w:rsidR="003070FC" w:rsidRPr="003070FC">
        <w:rPr>
          <w:i/>
          <w:sz w:val="24"/>
          <w:szCs w:val="24"/>
        </w:rPr>
        <w:t>6</w:t>
      </w:r>
      <w:r w:rsidR="004D10AB" w:rsidRPr="003070FC">
        <w:rPr>
          <w:i/>
          <w:sz w:val="24"/>
          <w:szCs w:val="24"/>
        </w:rPr>
        <w:t xml:space="preserve"> </w:t>
      </w:r>
      <w:r w:rsidRPr="003070FC">
        <w:rPr>
          <w:i/>
          <w:sz w:val="24"/>
          <w:szCs w:val="24"/>
        </w:rPr>
        <w:t xml:space="preserve"> №</w:t>
      </w:r>
      <w:r w:rsidR="001364C5" w:rsidRPr="003070FC">
        <w:rPr>
          <w:i/>
          <w:sz w:val="24"/>
          <w:szCs w:val="24"/>
        </w:rPr>
        <w:t xml:space="preserve"> </w:t>
      </w:r>
      <w:r w:rsidR="003070FC" w:rsidRPr="003070FC">
        <w:rPr>
          <w:i/>
          <w:sz w:val="24"/>
          <w:szCs w:val="24"/>
        </w:rPr>
        <w:t>0</w:t>
      </w:r>
      <w:r w:rsidR="00831F12">
        <w:rPr>
          <w:i/>
          <w:sz w:val="24"/>
          <w:szCs w:val="24"/>
        </w:rPr>
        <w:t>5</w:t>
      </w:r>
      <w:r w:rsidR="00454D4B" w:rsidRPr="003070FC">
        <w:rPr>
          <w:i/>
          <w:sz w:val="24"/>
          <w:szCs w:val="24"/>
        </w:rPr>
        <w:t>/2</w:t>
      </w:r>
      <w:r w:rsidR="003070FC" w:rsidRPr="003070FC">
        <w:rPr>
          <w:i/>
          <w:sz w:val="24"/>
          <w:szCs w:val="24"/>
        </w:rPr>
        <w:t>0</w:t>
      </w:r>
      <w:r w:rsidR="00454D4B" w:rsidRPr="003070FC">
        <w:rPr>
          <w:i/>
          <w:sz w:val="24"/>
          <w:szCs w:val="24"/>
        </w:rPr>
        <w:t>2</w:t>
      </w:r>
      <w:r w:rsidR="003070FC" w:rsidRPr="003070FC">
        <w:rPr>
          <w:i/>
          <w:sz w:val="24"/>
          <w:szCs w:val="24"/>
        </w:rPr>
        <w:t>6</w:t>
      </w:r>
      <w:r w:rsidRPr="003070FC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831F12" w:rsidRPr="008032D1" w:rsidRDefault="00831F12" w:rsidP="00831F12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>Сведения о кандидат</w:t>
      </w:r>
      <w:r>
        <w:rPr>
          <w:b/>
          <w:color w:val="003366"/>
          <w:sz w:val="26"/>
          <w:szCs w:val="26"/>
        </w:rPr>
        <w:t xml:space="preserve">уре аудиторской организации </w:t>
      </w:r>
      <w:r w:rsidR="00583AF5">
        <w:rPr>
          <w:b/>
          <w:color w:val="003366"/>
          <w:sz w:val="26"/>
          <w:szCs w:val="26"/>
        </w:rPr>
        <w:br/>
        <w:t>ПАО «Передвижная энергетика»</w:t>
      </w:r>
    </w:p>
    <w:p w:rsidR="00CE45D6" w:rsidRPr="00CE45D6" w:rsidRDefault="00CE45D6" w:rsidP="00CE45D6">
      <w:pPr>
        <w:ind w:firstLine="567"/>
        <w:jc w:val="both"/>
        <w:rPr>
          <w:b/>
          <w:color w:val="003366"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3686"/>
        <w:gridCol w:w="4603"/>
      </w:tblGrid>
      <w:tr w:rsidR="00831F12" w:rsidRPr="00831F12" w:rsidTr="004A088F">
        <w:trPr>
          <w:jc w:val="center"/>
        </w:trPr>
        <w:tc>
          <w:tcPr>
            <w:tcW w:w="675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831F12">
              <w:rPr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831F12">
              <w:rPr>
                <w:bCs/>
                <w:sz w:val="24"/>
                <w:szCs w:val="24"/>
              </w:rPr>
              <w:t>Полное наименование</w:t>
            </w:r>
          </w:p>
        </w:tc>
        <w:tc>
          <w:tcPr>
            <w:tcW w:w="4603" w:type="dxa"/>
          </w:tcPr>
          <w:p w:rsidR="00831F12" w:rsidRPr="00831F12" w:rsidRDefault="00831F12" w:rsidP="00831F12">
            <w:pPr>
              <w:spacing w:before="100" w:beforeAutospacing="1" w:after="100" w:afterAutospacing="1"/>
              <w:rPr>
                <w:rFonts w:eastAsiaTheme="minorHAnsi"/>
                <w:b/>
                <w:bCs/>
                <w:iCs/>
                <w:kern w:val="2"/>
                <w:sz w:val="24"/>
                <w:szCs w:val="24"/>
                <w:lang w:eastAsia="en-US"/>
              </w:rPr>
            </w:pPr>
            <w:r w:rsidRPr="00831F12">
              <w:rPr>
                <w:rFonts w:eastAsiaTheme="minorHAnsi"/>
                <w:sz w:val="24"/>
                <w:szCs w:val="24"/>
                <w:lang w:eastAsia="en-US"/>
              </w:rPr>
              <w:t>Общество с ограниченной ответственностью «Б</w:t>
            </w:r>
            <w:proofErr w:type="gramStart"/>
            <w:r w:rsidRPr="00831F12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proofErr w:type="gramEnd"/>
            <w:r w:rsidRPr="00831F12">
              <w:rPr>
                <w:rFonts w:eastAsiaTheme="minorHAnsi"/>
                <w:sz w:val="24"/>
                <w:szCs w:val="24"/>
                <w:lang w:eastAsia="en-US"/>
              </w:rPr>
              <w:t xml:space="preserve"> – Аудит»</w:t>
            </w:r>
            <w:r w:rsidRPr="00831F12">
              <w:rPr>
                <w:rFonts w:eastAsiaTheme="minorHAnsi"/>
                <w:b/>
                <w:bCs/>
                <w:iCs/>
                <w:kern w:val="2"/>
                <w:sz w:val="24"/>
                <w:szCs w:val="24"/>
                <w:lang w:eastAsia="en-US"/>
              </w:rPr>
              <w:t xml:space="preserve"> </w:t>
            </w:r>
          </w:p>
          <w:p w:rsidR="00831F12" w:rsidRPr="00831F12" w:rsidRDefault="00831F12" w:rsidP="00831F12">
            <w:pPr>
              <w:spacing w:after="200"/>
              <w:rPr>
                <w:sz w:val="24"/>
                <w:szCs w:val="24"/>
              </w:rPr>
            </w:pPr>
            <w:r w:rsidRPr="00831F12">
              <w:rPr>
                <w:rFonts w:eastAsiaTheme="minorHAnsi"/>
                <w:bCs/>
                <w:iCs/>
                <w:kern w:val="2"/>
                <w:sz w:val="24"/>
                <w:szCs w:val="24"/>
                <w:lang w:eastAsia="en-US"/>
              </w:rPr>
              <w:t>(до 14.01.2026 Общество с ограниченной ответственностью «</w:t>
            </w:r>
            <w:r w:rsidRPr="00831F12">
              <w:rPr>
                <w:rFonts w:eastAsiaTheme="minorHAnsi"/>
                <w:sz w:val="24"/>
                <w:szCs w:val="24"/>
                <w:lang w:eastAsia="en-US"/>
              </w:rPr>
              <w:t>Центр аудиторских технологий и решений – аудиторские услуги</w:t>
            </w:r>
            <w:r w:rsidRPr="00DD20BC">
              <w:rPr>
                <w:rFonts w:eastAsiaTheme="minorHAnsi"/>
                <w:bCs/>
                <w:iCs/>
                <w:kern w:val="2"/>
                <w:sz w:val="24"/>
                <w:szCs w:val="24"/>
                <w:lang w:eastAsia="en-US"/>
              </w:rPr>
              <w:t xml:space="preserve">» </w:t>
            </w:r>
            <w:r w:rsidR="00DD20BC" w:rsidRPr="00DD20BC">
              <w:rPr>
                <w:rFonts w:eastAsiaTheme="minorHAnsi"/>
                <w:bCs/>
                <w:iCs/>
                <w:kern w:val="2"/>
                <w:sz w:val="24"/>
                <w:szCs w:val="24"/>
                <w:lang w:eastAsia="en-US"/>
              </w:rPr>
              <w:t xml:space="preserve">(ООО «ЦАТР – аудиторские услуги») </w:t>
            </w:r>
            <w:r w:rsidRPr="00DD20BC">
              <w:rPr>
                <w:rFonts w:eastAsiaTheme="minorHAnsi"/>
                <w:bCs/>
                <w:iCs/>
                <w:kern w:val="2"/>
                <w:sz w:val="24"/>
                <w:szCs w:val="24"/>
                <w:lang w:eastAsia="en-US"/>
              </w:rPr>
              <w:t>(</w:t>
            </w:r>
            <w:r w:rsidRPr="00831F12">
              <w:rPr>
                <w:rFonts w:eastAsiaTheme="minorHAnsi"/>
                <w:bCs/>
                <w:iCs/>
                <w:kern w:val="2"/>
                <w:sz w:val="24"/>
                <w:szCs w:val="24"/>
                <w:lang w:eastAsia="en-US"/>
              </w:rPr>
              <w:t>смена наименования))</w:t>
            </w:r>
          </w:p>
        </w:tc>
      </w:tr>
      <w:tr w:rsidR="00831F12" w:rsidRPr="00831F12" w:rsidTr="004A088F">
        <w:trPr>
          <w:jc w:val="center"/>
        </w:trPr>
        <w:tc>
          <w:tcPr>
            <w:tcW w:w="675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831F12">
              <w:rPr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831F12">
              <w:rPr>
                <w:bCs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4603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831F12">
              <w:rPr>
                <w:rFonts w:eastAsiaTheme="minorHAnsi"/>
                <w:sz w:val="24"/>
                <w:szCs w:val="24"/>
                <w:lang w:eastAsia="en-US"/>
              </w:rPr>
              <w:t>ООО «Б</w:t>
            </w:r>
            <w:proofErr w:type="gramStart"/>
            <w:r w:rsidRPr="00831F12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proofErr w:type="gramEnd"/>
            <w:r w:rsidRPr="00831F12">
              <w:rPr>
                <w:rFonts w:eastAsiaTheme="minorHAnsi"/>
                <w:sz w:val="24"/>
                <w:szCs w:val="24"/>
                <w:lang w:eastAsia="en-US"/>
              </w:rPr>
              <w:t xml:space="preserve"> – Аудит»</w:t>
            </w:r>
          </w:p>
        </w:tc>
      </w:tr>
      <w:tr w:rsidR="00831F12" w:rsidRPr="00831F12" w:rsidTr="004A088F">
        <w:trPr>
          <w:jc w:val="center"/>
        </w:trPr>
        <w:tc>
          <w:tcPr>
            <w:tcW w:w="675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831F12">
              <w:rPr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831F12">
              <w:rPr>
                <w:bCs/>
                <w:sz w:val="24"/>
                <w:szCs w:val="24"/>
              </w:rPr>
              <w:t>Место нахождения</w:t>
            </w:r>
          </w:p>
        </w:tc>
        <w:tc>
          <w:tcPr>
            <w:tcW w:w="4603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831F12">
              <w:rPr>
                <w:rFonts w:eastAsiaTheme="minorHAnsi"/>
                <w:sz w:val="24"/>
                <w:szCs w:val="24"/>
                <w:lang w:eastAsia="en-US"/>
              </w:rPr>
              <w:t xml:space="preserve">115035, Москва, Садовническая наб., </w:t>
            </w:r>
            <w:r w:rsidR="005E0E99"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Pr="00831F12">
              <w:rPr>
                <w:rFonts w:eastAsiaTheme="minorHAnsi"/>
                <w:sz w:val="24"/>
                <w:szCs w:val="24"/>
                <w:lang w:eastAsia="en-US"/>
              </w:rPr>
              <w:t>дом 75</w:t>
            </w:r>
          </w:p>
        </w:tc>
      </w:tr>
      <w:tr w:rsidR="00831F12" w:rsidRPr="00831F12" w:rsidTr="004A088F">
        <w:trPr>
          <w:jc w:val="center"/>
        </w:trPr>
        <w:tc>
          <w:tcPr>
            <w:tcW w:w="675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831F12">
              <w:rPr>
                <w:sz w:val="24"/>
                <w:szCs w:val="24"/>
              </w:rPr>
              <w:t>4.</w:t>
            </w:r>
          </w:p>
        </w:tc>
        <w:tc>
          <w:tcPr>
            <w:tcW w:w="3686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831F12">
              <w:rPr>
                <w:bCs/>
                <w:sz w:val="24"/>
                <w:szCs w:val="24"/>
              </w:rPr>
              <w:t>ИНН</w:t>
            </w:r>
            <w:r w:rsidR="00A54E63">
              <w:rPr>
                <w:bCs/>
                <w:sz w:val="24"/>
                <w:szCs w:val="24"/>
              </w:rPr>
              <w:t xml:space="preserve"> </w:t>
            </w:r>
            <w:r w:rsidRPr="00831F12">
              <w:rPr>
                <w:bCs/>
                <w:sz w:val="24"/>
                <w:szCs w:val="24"/>
              </w:rPr>
              <w:t>/</w:t>
            </w:r>
            <w:r w:rsidR="00A54E63">
              <w:rPr>
                <w:bCs/>
                <w:sz w:val="24"/>
                <w:szCs w:val="24"/>
              </w:rPr>
              <w:t xml:space="preserve"> </w:t>
            </w:r>
            <w:r w:rsidRPr="00831F12">
              <w:rPr>
                <w:bCs/>
                <w:sz w:val="24"/>
                <w:szCs w:val="24"/>
              </w:rPr>
              <w:t>ОГРН</w:t>
            </w:r>
          </w:p>
        </w:tc>
        <w:tc>
          <w:tcPr>
            <w:tcW w:w="4603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831F12">
              <w:rPr>
                <w:rFonts w:eastAsiaTheme="minorHAnsi"/>
                <w:sz w:val="24"/>
                <w:szCs w:val="24"/>
                <w:lang w:eastAsia="en-US"/>
              </w:rPr>
              <w:t>7709383532 / 1027739707203</w:t>
            </w:r>
          </w:p>
        </w:tc>
      </w:tr>
      <w:tr w:rsidR="00831F12" w:rsidRPr="00831F12" w:rsidTr="004A088F">
        <w:trPr>
          <w:jc w:val="center"/>
        </w:trPr>
        <w:tc>
          <w:tcPr>
            <w:tcW w:w="675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831F12">
              <w:rPr>
                <w:sz w:val="24"/>
                <w:szCs w:val="24"/>
              </w:rPr>
              <w:t>5.</w:t>
            </w:r>
          </w:p>
        </w:tc>
        <w:tc>
          <w:tcPr>
            <w:tcW w:w="3686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831F12">
              <w:rPr>
                <w:bCs/>
                <w:sz w:val="24"/>
                <w:szCs w:val="24"/>
              </w:rPr>
              <w:t>Телефон/факс/электронная почта</w:t>
            </w:r>
          </w:p>
        </w:tc>
        <w:tc>
          <w:tcPr>
            <w:tcW w:w="4603" w:type="dxa"/>
          </w:tcPr>
          <w:p w:rsidR="00831F12" w:rsidRPr="00831F12" w:rsidRDefault="00831F12" w:rsidP="00831F12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831F12">
              <w:rPr>
                <w:rFonts w:eastAsiaTheme="minorHAnsi"/>
                <w:sz w:val="24"/>
                <w:szCs w:val="24"/>
                <w:lang w:eastAsia="en-US"/>
              </w:rPr>
              <w:t>тел.: +7 495 755 9700</w:t>
            </w:r>
          </w:p>
          <w:p w:rsidR="00831F12" w:rsidRPr="00831F12" w:rsidRDefault="00831F12" w:rsidP="00831F12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831F12">
              <w:rPr>
                <w:rFonts w:eastAsiaTheme="minorHAnsi"/>
                <w:sz w:val="24"/>
                <w:szCs w:val="24"/>
                <w:lang w:eastAsia="en-US"/>
              </w:rPr>
              <w:t>факс: +7 495 755 9701</w:t>
            </w:r>
            <w:r w:rsidRPr="00831F12"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Pr="00831F12">
              <w:rPr>
                <w:rFonts w:eastAsiaTheme="minorHAnsi"/>
                <w:sz w:val="24"/>
                <w:szCs w:val="24"/>
                <w:lang w:val="en-US" w:eastAsia="en-US"/>
              </w:rPr>
              <w:t>e</w:t>
            </w:r>
            <w:r w:rsidRPr="00831F12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831F12">
              <w:rPr>
                <w:rFonts w:eastAsiaTheme="minorHAnsi"/>
                <w:sz w:val="24"/>
                <w:szCs w:val="24"/>
                <w:lang w:val="en-US" w:eastAsia="en-US"/>
              </w:rPr>
              <w:t>mail</w:t>
            </w:r>
            <w:r w:rsidRPr="00831F12">
              <w:rPr>
                <w:rFonts w:eastAsiaTheme="minorHAnsi"/>
                <w:sz w:val="24"/>
                <w:szCs w:val="24"/>
                <w:lang w:eastAsia="en-US"/>
              </w:rPr>
              <w:t xml:space="preserve">: </w:t>
            </w:r>
            <w:hyperlink r:id="rId6" w:history="1">
              <w:r w:rsidRPr="00831F12">
                <w:rPr>
                  <w:rFonts w:eastAsiaTheme="minorHAnsi"/>
                  <w:color w:val="0000FF"/>
                  <w:sz w:val="24"/>
                  <w:szCs w:val="24"/>
                  <w:u w:val="single"/>
                  <w:lang w:val="en-US" w:eastAsia="en-US"/>
                </w:rPr>
                <w:t>info@b1.ru</w:t>
              </w:r>
            </w:hyperlink>
          </w:p>
        </w:tc>
      </w:tr>
      <w:tr w:rsidR="00831F12" w:rsidRPr="00831F12" w:rsidTr="004A088F">
        <w:trPr>
          <w:jc w:val="center"/>
        </w:trPr>
        <w:tc>
          <w:tcPr>
            <w:tcW w:w="675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831F12">
              <w:rPr>
                <w:sz w:val="24"/>
                <w:szCs w:val="24"/>
              </w:rPr>
              <w:t>6.</w:t>
            </w:r>
          </w:p>
        </w:tc>
        <w:tc>
          <w:tcPr>
            <w:tcW w:w="3686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831F12">
              <w:rPr>
                <w:bCs/>
                <w:sz w:val="24"/>
                <w:szCs w:val="24"/>
              </w:rPr>
              <w:t>Данные о членстве аудитора в саморегулируемых организациях аудиторов</w:t>
            </w:r>
          </w:p>
        </w:tc>
        <w:tc>
          <w:tcPr>
            <w:tcW w:w="4603" w:type="dxa"/>
          </w:tcPr>
          <w:p w:rsidR="00831F12" w:rsidRPr="00831F12" w:rsidRDefault="00831F12" w:rsidP="006127E9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831F12">
              <w:rPr>
                <w:rFonts w:eastAsiaTheme="minorHAnsi"/>
                <w:sz w:val="24"/>
                <w:szCs w:val="24"/>
                <w:lang w:eastAsia="en-US"/>
              </w:rPr>
              <w:t>ООО «</w:t>
            </w:r>
            <w:r w:rsidR="006127E9">
              <w:rPr>
                <w:rFonts w:eastAsiaTheme="minorHAnsi"/>
                <w:sz w:val="24"/>
                <w:szCs w:val="24"/>
                <w:lang w:eastAsia="en-US"/>
              </w:rPr>
              <w:t>Б</w:t>
            </w:r>
            <w:proofErr w:type="gramStart"/>
            <w:r w:rsidR="006127E9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proofErr w:type="gramEnd"/>
            <w:r w:rsidR="006127E9">
              <w:rPr>
                <w:rFonts w:eastAsiaTheme="minorHAnsi"/>
                <w:sz w:val="24"/>
                <w:szCs w:val="24"/>
                <w:lang w:eastAsia="en-US"/>
              </w:rPr>
              <w:t xml:space="preserve"> - Аудит</w:t>
            </w:r>
            <w:bookmarkStart w:id="0" w:name="_GoBack"/>
            <w:bookmarkEnd w:id="0"/>
            <w:r w:rsidRPr="00831F12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="00DD20B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31F12">
              <w:rPr>
                <w:sz w:val="24"/>
                <w:szCs w:val="24"/>
              </w:rPr>
              <w:t>является членом Саморегулируемой организации аудиторов Ассоциация «Содружество» (СРО ААС)</w:t>
            </w:r>
          </w:p>
        </w:tc>
      </w:tr>
      <w:tr w:rsidR="00831F12" w:rsidRPr="00831F12" w:rsidTr="004A088F">
        <w:trPr>
          <w:jc w:val="center"/>
        </w:trPr>
        <w:tc>
          <w:tcPr>
            <w:tcW w:w="675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831F12">
              <w:rPr>
                <w:sz w:val="24"/>
                <w:szCs w:val="24"/>
              </w:rPr>
              <w:t>7.</w:t>
            </w:r>
          </w:p>
        </w:tc>
        <w:tc>
          <w:tcPr>
            <w:tcW w:w="3686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831F12">
              <w:rPr>
                <w:bCs/>
                <w:sz w:val="24"/>
                <w:szCs w:val="24"/>
              </w:rPr>
              <w:t>Основной регистрационный номер записи в государственном реестре аудиторов и аудиторских организаций</w:t>
            </w:r>
          </w:p>
        </w:tc>
        <w:tc>
          <w:tcPr>
            <w:tcW w:w="4603" w:type="dxa"/>
          </w:tcPr>
          <w:p w:rsidR="00831F12" w:rsidRPr="00831F12" w:rsidRDefault="00831F12" w:rsidP="00831F1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831F12">
              <w:rPr>
                <w:sz w:val="24"/>
                <w:szCs w:val="24"/>
              </w:rPr>
              <w:t>Дата включения 31 января 2020г.</w:t>
            </w:r>
            <w:r w:rsidRPr="00831F12">
              <w:rPr>
                <w:sz w:val="24"/>
                <w:szCs w:val="24"/>
              </w:rPr>
              <w:br/>
              <w:t>За основным регистрационным номером записи 12006020327</w:t>
            </w:r>
          </w:p>
        </w:tc>
      </w:tr>
    </w:tbl>
    <w:p w:rsidR="00681430" w:rsidRPr="00681430" w:rsidRDefault="00681430" w:rsidP="005D278E">
      <w:pPr>
        <w:jc w:val="right"/>
        <w:rPr>
          <w:i/>
          <w:sz w:val="24"/>
          <w:szCs w:val="24"/>
        </w:rPr>
      </w:pPr>
    </w:p>
    <w:sectPr w:rsidR="00681430" w:rsidRPr="00681430" w:rsidSect="00831F12">
      <w:pgSz w:w="11906" w:h="16838"/>
      <w:pgMar w:top="851" w:right="1135" w:bottom="851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1364C5"/>
    <w:rsid w:val="003070FC"/>
    <w:rsid w:val="00454D4B"/>
    <w:rsid w:val="00487C37"/>
    <w:rsid w:val="004D10AB"/>
    <w:rsid w:val="00583AF5"/>
    <w:rsid w:val="005D278E"/>
    <w:rsid w:val="005E0E99"/>
    <w:rsid w:val="006127E9"/>
    <w:rsid w:val="00656877"/>
    <w:rsid w:val="00674133"/>
    <w:rsid w:val="00681430"/>
    <w:rsid w:val="007263D3"/>
    <w:rsid w:val="00726984"/>
    <w:rsid w:val="00731176"/>
    <w:rsid w:val="00792A78"/>
    <w:rsid w:val="00801BA1"/>
    <w:rsid w:val="008032D1"/>
    <w:rsid w:val="008042C1"/>
    <w:rsid w:val="00831F12"/>
    <w:rsid w:val="009433C8"/>
    <w:rsid w:val="009958B0"/>
    <w:rsid w:val="00A2249F"/>
    <w:rsid w:val="00A54E63"/>
    <w:rsid w:val="00B7221D"/>
    <w:rsid w:val="00C60D0E"/>
    <w:rsid w:val="00C82133"/>
    <w:rsid w:val="00C916E2"/>
    <w:rsid w:val="00CE45D6"/>
    <w:rsid w:val="00D4083E"/>
    <w:rsid w:val="00D86F3E"/>
    <w:rsid w:val="00DD20BC"/>
    <w:rsid w:val="00F9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31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31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b1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2022-04-18T10:29:00Z</dcterms:created>
  <dcterms:modified xsi:type="dcterms:W3CDTF">2026-05-05T11:26:00Z</dcterms:modified>
</cp:coreProperties>
</file>